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B89" w:rsidRDefault="00B84B89" w:rsidP="005F70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4C87D2" wp14:editId="6B035C14">
            <wp:extent cx="2547352" cy="14287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0050" cy="143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70C1" w:rsidRDefault="005F70C1" w:rsidP="005F70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84B89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8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г.</w:t>
      </w:r>
    </w:p>
    <w:p w:rsidR="005F70C1" w:rsidRDefault="005F70C1" w:rsidP="005F70C1">
      <w:pPr>
        <w:pStyle w:val="ConsPlusNormal"/>
        <w:jc w:val="center"/>
      </w:pPr>
    </w:p>
    <w:p w:rsidR="005F70C1" w:rsidRDefault="005F70C1" w:rsidP="005F70C1">
      <w:pPr>
        <w:pStyle w:val="ConsPlusNormal"/>
        <w:jc w:val="center"/>
      </w:pPr>
      <w:r>
        <w:t>Положение</w:t>
      </w:r>
    </w:p>
    <w:p w:rsidR="005F70C1" w:rsidRDefault="005F70C1" w:rsidP="005F70C1">
      <w:pPr>
        <w:pStyle w:val="ConsPlusNormal"/>
        <w:jc w:val="center"/>
      </w:pPr>
      <w:r>
        <w:t>о Центре образования цифрового и гуманитарного</w:t>
      </w:r>
    </w:p>
    <w:p w:rsidR="005F70C1" w:rsidRDefault="005F70C1" w:rsidP="005F70C1">
      <w:pPr>
        <w:pStyle w:val="ConsPlusNormal"/>
        <w:jc w:val="center"/>
      </w:pPr>
      <w:r>
        <w:t>профилей "Точка роста"</w:t>
      </w:r>
      <w:bookmarkStart w:id="0" w:name="_GoBack"/>
      <w:bookmarkEnd w:id="0"/>
    </w:p>
    <w:p w:rsidR="005F70C1" w:rsidRDefault="005F70C1" w:rsidP="005F70C1">
      <w:pPr>
        <w:pStyle w:val="ConsPlusNormal"/>
        <w:ind w:firstLine="540"/>
        <w:jc w:val="both"/>
      </w:pPr>
    </w:p>
    <w:p w:rsidR="005F70C1" w:rsidRDefault="005F70C1" w:rsidP="005F70C1">
      <w:pPr>
        <w:pStyle w:val="ConsPlusNormal"/>
        <w:jc w:val="both"/>
        <w:outlineLvl w:val="2"/>
      </w:pPr>
      <w:r>
        <w:t>1. Общие положения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1.1. Центр образования цифрового и гуманитарного профилей "Точка роста" (далее - Центр)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1.2. Центр является структурным подразделением образовательной организации МАОУ ООШ п. Мельниково (далее - Учреждение) и не является отдельным юридическим лицом.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 xml:space="preserve">1.3. В своей деятельности Центр руководствуется Федеральным </w:t>
      </w:r>
      <w:hyperlink r:id="rId5" w:history="1">
        <w:r>
          <w:rPr>
            <w:color w:val="0000FF"/>
          </w:rPr>
          <w:t>законом</w:t>
        </w:r>
      </w:hyperlink>
      <w:r>
        <w:t xml:space="preserve"> от 29 декабря 2012 г. N 273-ФЗ "Об образовании в Российской Федерации", другими нормативными документами Министерства просвещения Российской Федерации, иными нормативными правовыми актами Российской Федерации, программой развития Центра на текущий год, планами работы, утвержденными учредителем и настоящим Положением.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1.4. Центр в своей деятельности подчиняется директору Учреждения.</w:t>
      </w:r>
    </w:p>
    <w:p w:rsidR="005F70C1" w:rsidRDefault="005F70C1" w:rsidP="005F70C1">
      <w:pPr>
        <w:pStyle w:val="ConsPlusNormal"/>
        <w:ind w:firstLine="540"/>
        <w:jc w:val="both"/>
      </w:pPr>
    </w:p>
    <w:p w:rsidR="005F70C1" w:rsidRDefault="005F70C1" w:rsidP="005F70C1">
      <w:pPr>
        <w:pStyle w:val="ConsPlusNormal"/>
        <w:ind w:firstLine="540"/>
        <w:jc w:val="both"/>
        <w:outlineLvl w:val="2"/>
      </w:pPr>
      <w:r>
        <w:t>2. Цели, задачи, функции деятельности Центра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2.1. Основными целями Центра являются: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создание условий для внедрения на 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 гуманитарного профилей,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обновление содержания и совершенствование методов обучения предметных областей "Технология", "Математика и информатика", "Физическая культура и основы безопасности жизнедеятельности".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 Задачи Центра: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2.2.1. обновление содержания преподавания основных общеобразовательных программ по предметным областям "Технология", "Математика и информатика", "Физическая культура и основы безопасности жизнедеятельности" на обновленном учебном оборудовании;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lastRenderedPageBreak/>
        <w:t xml:space="preserve">2.2.2. создание условий для реализации </w:t>
      </w:r>
      <w:proofErr w:type="spellStart"/>
      <w:r>
        <w:t>разноуровневых</w:t>
      </w:r>
      <w:proofErr w:type="spellEnd"/>
      <w:r>
        <w:t xml:space="preserve">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методических подходов;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2.2.4.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2.2.6. организация системы внеурочной деятельности в каникулярный период, разработка и реализация образовательных программ для пришкольных лагерей;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 xml:space="preserve">2.2.7. информационное сопровождение деятельности Центра, развитие </w:t>
      </w:r>
      <w:proofErr w:type="spellStart"/>
      <w:r>
        <w:t>медиаграмотности</w:t>
      </w:r>
      <w:proofErr w:type="spellEnd"/>
      <w:r>
        <w:t xml:space="preserve"> у обучающихся;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городского, областного/краевого/республиканского и всероссийского уровня;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2.2.9.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2.2.10. развитие шахматного образования;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2.2.11. 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2.3. Выполняя эти задачи, Центр является структурным подразделением Учреждения, входит в состав региональной сети Центров образования цифрового и гуманитарного профилей "Точка роста" и функционирует как: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lastRenderedPageBreak/>
        <w:t>2.4. Центр сотрудничает с: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- различными образовательными организациями в форме сетевого взаимодействия;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- использует дистанционные формы реализации образовательных программ</w:t>
      </w:r>
    </w:p>
    <w:p w:rsidR="005F70C1" w:rsidRDefault="005F70C1" w:rsidP="005F70C1">
      <w:pPr>
        <w:pStyle w:val="ConsPlusNormal"/>
        <w:ind w:firstLine="540"/>
        <w:jc w:val="both"/>
      </w:pPr>
    </w:p>
    <w:p w:rsidR="005F70C1" w:rsidRDefault="005F70C1" w:rsidP="005F70C1">
      <w:pPr>
        <w:pStyle w:val="ConsPlusNormal"/>
        <w:ind w:firstLine="540"/>
        <w:jc w:val="both"/>
        <w:outlineLvl w:val="2"/>
      </w:pPr>
      <w:r>
        <w:t>3. Порядок управления Центром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3.1. Создание и ликвидация Центра как структурного подразделения образовательной организации относятся к компетенции учредителя образовательной организации по согласованию с Директором Учреждения.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3.2. Директор Учреждения по согласованию с учредителем Учреждения назначает распорядительным актом руководителя Центра.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Руководителем Центра может быть назначен один из заместителей директора Учреждения в рамках исполняемых им должностных обязанностей либо по совместительству. Руководителем Центра также может быть назначен педагог образовательной организации в соответствии со штатным расписанием либо по совместительству.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Размер ставки и оплаты труда руководителя Центра определяется директором Учреждения в соответствии и в пределах фонда оплаты труда.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3.3. Руководитель Центра обязан: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3.3.1. осуществлять оперативное руководство Центром;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3.3.2. согласовывать программы развития, планы работ, отчеты и сметы расходов Центра с директором Учреждения;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3.3.3.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3.3.4. отчитываться перед директором Учреждения о результатах работы Центра;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3.3.5. 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3.4. Руководитель Центра вправе: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3.4.1. осуществлять подбор и расстановку кадров Центра, прием на работу которых осуществляется приказом директора Учреждения;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3.4.2. 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>3.4.4. по согласованию с директором Учреждения осуществлять организацию и проведение мероприятий по профилю направлений деятельности Центра;</w:t>
      </w:r>
    </w:p>
    <w:p w:rsidR="005F70C1" w:rsidRDefault="005F70C1" w:rsidP="005F70C1">
      <w:pPr>
        <w:pStyle w:val="ConsPlusNormal"/>
        <w:spacing w:before="240"/>
        <w:ind w:firstLine="540"/>
        <w:jc w:val="both"/>
      </w:pPr>
      <w:r>
        <w:t xml:space="preserve">3.4.5. осуществлять иные права, относящиеся к деятельности Центра и не </w:t>
      </w:r>
      <w:r>
        <w:lastRenderedPageBreak/>
        <w:t>противоречащие целям и видам деятельности образовательной организации, а также законодательству Российской Федерации.</w:t>
      </w:r>
    </w:p>
    <w:p w:rsidR="005F70C1" w:rsidRDefault="005F70C1" w:rsidP="005F70C1">
      <w:pPr>
        <w:pStyle w:val="ConsPlusNormal"/>
        <w:ind w:firstLine="540"/>
        <w:jc w:val="both"/>
      </w:pPr>
    </w:p>
    <w:p w:rsidR="004A1091" w:rsidRDefault="004A1091"/>
    <w:sectPr w:rsidR="004A1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C1"/>
    <w:rsid w:val="004A1091"/>
    <w:rsid w:val="005F70C1"/>
    <w:rsid w:val="00B8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04E78"/>
  <w15:chartTrackingRefBased/>
  <w15:docId w15:val="{53882BC0-2F1F-40D5-8EB5-B263353FC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0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F70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login.consultant.ru/link/?req=doc&amp;base=LAW&amp;n=324021&amp;date=11.06.201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Валеулина</dc:creator>
  <cp:keywords/>
  <dc:description/>
  <cp:lastModifiedBy>Admin</cp:lastModifiedBy>
  <cp:revision>2</cp:revision>
  <dcterms:created xsi:type="dcterms:W3CDTF">2019-12-09T13:25:00Z</dcterms:created>
  <dcterms:modified xsi:type="dcterms:W3CDTF">2024-02-12T12:57:00Z</dcterms:modified>
</cp:coreProperties>
</file>